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EE2" w:rsidRPr="0068176E" w:rsidRDefault="003C2EE2" w:rsidP="00484EA7">
      <w:pPr>
        <w:shd w:val="clear" w:color="auto" w:fill="FFFFFF"/>
        <w:spacing w:after="0"/>
        <w:jc w:val="center"/>
        <w:rPr>
          <w:rFonts w:ascii="Times New Roman" w:hAnsi="Times New Roman" w:cs="Times New Roman"/>
        </w:rPr>
      </w:pPr>
      <w:r w:rsidRPr="0068176E">
        <w:rPr>
          <w:rFonts w:ascii="Times New Roman" w:hAnsi="Times New Roman" w:cs="Times New Roman"/>
          <w:b/>
          <w:bCs/>
          <w:spacing w:val="-2"/>
          <w:sz w:val="28"/>
          <w:szCs w:val="28"/>
        </w:rPr>
        <w:t>ПОЯСНИТЕЛЬНАЯ ЗАПИСКА</w:t>
      </w:r>
    </w:p>
    <w:p w:rsidR="00A722E3" w:rsidRDefault="003C2EE2" w:rsidP="00A722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176E">
        <w:rPr>
          <w:rFonts w:ascii="Times New Roman" w:hAnsi="Times New Roman" w:cs="Times New Roman"/>
          <w:b/>
          <w:bCs/>
          <w:spacing w:val="-1"/>
          <w:sz w:val="28"/>
          <w:szCs w:val="28"/>
        </w:rPr>
        <w:t>к проекту федерального закона «</w:t>
      </w:r>
      <w:r w:rsidR="00A722E3" w:rsidRPr="000A5F4B">
        <w:rPr>
          <w:rFonts w:ascii="Times New Roman" w:hAnsi="Times New Roman"/>
          <w:b/>
          <w:sz w:val="28"/>
          <w:szCs w:val="28"/>
        </w:rPr>
        <w:t xml:space="preserve">О внесении изменений в Федеральный закон «Об объектах культурного наследия (памятниках истории </w:t>
      </w:r>
      <w:r w:rsidR="00A722E3">
        <w:rPr>
          <w:rFonts w:ascii="Times New Roman" w:hAnsi="Times New Roman"/>
          <w:b/>
          <w:sz w:val="28"/>
          <w:szCs w:val="28"/>
        </w:rPr>
        <w:br/>
      </w:r>
      <w:r w:rsidR="00A722E3" w:rsidRPr="000A5F4B">
        <w:rPr>
          <w:rFonts w:ascii="Times New Roman" w:hAnsi="Times New Roman"/>
          <w:b/>
          <w:sz w:val="28"/>
          <w:szCs w:val="28"/>
        </w:rPr>
        <w:t>и культуры)</w:t>
      </w:r>
      <w:r w:rsidR="00A722E3">
        <w:rPr>
          <w:rFonts w:ascii="Times New Roman" w:hAnsi="Times New Roman"/>
          <w:b/>
          <w:sz w:val="28"/>
          <w:szCs w:val="28"/>
        </w:rPr>
        <w:t xml:space="preserve"> </w:t>
      </w:r>
      <w:r w:rsidR="00A722E3" w:rsidRPr="000A5F4B">
        <w:rPr>
          <w:rFonts w:ascii="Times New Roman" w:hAnsi="Times New Roman"/>
          <w:b/>
          <w:sz w:val="28"/>
          <w:szCs w:val="28"/>
        </w:rPr>
        <w:t>народов Российской Федерации»</w:t>
      </w:r>
    </w:p>
    <w:p w:rsidR="003C2EE2" w:rsidRPr="0068176E" w:rsidRDefault="00A722E3" w:rsidP="00A722E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 части установления особенностей государственной охраны достопримечательных религиозно-исторических мест)</w:t>
      </w:r>
      <w:r w:rsidR="003C2EE2" w:rsidRPr="0068176E">
        <w:rPr>
          <w:rFonts w:ascii="Times New Roman" w:hAnsi="Times New Roman" w:cs="Times New Roman"/>
          <w:b/>
          <w:bCs/>
          <w:spacing w:val="-1"/>
          <w:sz w:val="28"/>
          <w:szCs w:val="28"/>
        </w:rPr>
        <w:t>»</w:t>
      </w:r>
    </w:p>
    <w:p w:rsidR="003C2EE2" w:rsidRPr="0068176E" w:rsidRDefault="003C2EE2" w:rsidP="00484EA7">
      <w:pPr>
        <w:shd w:val="clear" w:color="auto" w:fill="FFFFFF"/>
        <w:ind w:right="43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875497" w:rsidRDefault="004A3870" w:rsidP="00A722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1F4">
        <w:rPr>
          <w:rFonts w:ascii="Times New Roman" w:hAnsi="Times New Roman" w:cs="Times New Roman"/>
          <w:sz w:val="28"/>
          <w:szCs w:val="28"/>
        </w:rPr>
        <w:t>Проектом федерального закона «</w:t>
      </w:r>
      <w:r w:rsidR="00A722E3" w:rsidRPr="00A722E3">
        <w:rPr>
          <w:rFonts w:ascii="Times New Roman" w:hAnsi="Times New Roman" w:cs="Times New Roman"/>
          <w:sz w:val="28"/>
          <w:szCs w:val="28"/>
        </w:rPr>
        <w:t>О внесении изменений в Федеральный закон «Об объектах культурного наследия (памятниках истории и культуры)</w:t>
      </w:r>
      <w:r w:rsidR="00A722E3">
        <w:rPr>
          <w:rFonts w:ascii="Times New Roman" w:hAnsi="Times New Roman" w:cs="Times New Roman"/>
          <w:sz w:val="28"/>
          <w:szCs w:val="28"/>
        </w:rPr>
        <w:t xml:space="preserve"> </w:t>
      </w:r>
      <w:r w:rsidR="00A722E3" w:rsidRPr="00A722E3">
        <w:rPr>
          <w:rFonts w:ascii="Times New Roman" w:hAnsi="Times New Roman" w:cs="Times New Roman"/>
          <w:sz w:val="28"/>
          <w:szCs w:val="28"/>
        </w:rPr>
        <w:t>народов Российской Федерации»</w:t>
      </w:r>
      <w:r w:rsidR="00A722E3">
        <w:rPr>
          <w:rFonts w:ascii="Times New Roman" w:hAnsi="Times New Roman" w:cs="Times New Roman"/>
          <w:sz w:val="28"/>
          <w:szCs w:val="28"/>
        </w:rPr>
        <w:t xml:space="preserve"> </w:t>
      </w:r>
      <w:r w:rsidR="00A722E3" w:rsidRPr="00A722E3">
        <w:rPr>
          <w:rFonts w:ascii="Times New Roman" w:hAnsi="Times New Roman" w:cs="Times New Roman"/>
          <w:sz w:val="28"/>
          <w:szCs w:val="28"/>
        </w:rPr>
        <w:t>(в части установления особенностей государственной охраны достопримечательных религиозно-исторических мест)</w:t>
      </w:r>
      <w:r w:rsidRPr="001861F4">
        <w:rPr>
          <w:rFonts w:ascii="Times New Roman" w:hAnsi="Times New Roman" w:cs="Times New Roman"/>
          <w:sz w:val="28"/>
          <w:szCs w:val="28"/>
        </w:rPr>
        <w:t>»</w:t>
      </w:r>
      <w:r w:rsidR="00A32B0D">
        <w:rPr>
          <w:rFonts w:ascii="Times New Roman" w:hAnsi="Times New Roman" w:cs="Times New Roman"/>
          <w:sz w:val="28"/>
          <w:szCs w:val="28"/>
        </w:rPr>
        <w:t xml:space="preserve"> (далее – Проект федерального закона)</w:t>
      </w:r>
      <w:r w:rsidRPr="001861F4">
        <w:rPr>
          <w:rFonts w:ascii="Times New Roman" w:hAnsi="Times New Roman" w:cs="Times New Roman"/>
          <w:sz w:val="28"/>
          <w:szCs w:val="28"/>
        </w:rPr>
        <w:t xml:space="preserve"> предлагается внести 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22E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</w:t>
      </w:r>
      <w:r w:rsidRPr="001861F4">
        <w:rPr>
          <w:rFonts w:ascii="Times New Roman" w:hAnsi="Times New Roman" w:cs="Times New Roman"/>
          <w:sz w:val="28"/>
          <w:szCs w:val="28"/>
        </w:rPr>
        <w:t xml:space="preserve"> Федеральный закон от 25.06.2002 № 73-ФЗ «Об объектах культурного наследия (памятниках истории и культуры) народов Российской Федерации»</w:t>
      </w:r>
      <w:r w:rsidR="00DA1E11">
        <w:rPr>
          <w:rFonts w:ascii="Times New Roman" w:hAnsi="Times New Roman" w:cs="Times New Roman"/>
          <w:sz w:val="28"/>
          <w:szCs w:val="28"/>
        </w:rPr>
        <w:t xml:space="preserve"> </w:t>
      </w:r>
      <w:r w:rsidR="00A722E3">
        <w:rPr>
          <w:rFonts w:ascii="Times New Roman" w:hAnsi="Times New Roman" w:cs="Times New Roman"/>
          <w:sz w:val="28"/>
          <w:szCs w:val="28"/>
        </w:rPr>
        <w:br/>
      </w:r>
      <w:r w:rsidR="00DA1E11">
        <w:rPr>
          <w:rFonts w:ascii="Times New Roman" w:hAnsi="Times New Roman" w:cs="Times New Roman"/>
          <w:sz w:val="28"/>
          <w:szCs w:val="28"/>
        </w:rPr>
        <w:t>(далее – Федеральный закон № 73-ФЗ)</w:t>
      </w:r>
      <w:r w:rsidRPr="001861F4">
        <w:rPr>
          <w:rFonts w:ascii="Times New Roman" w:hAnsi="Times New Roman" w:cs="Times New Roman"/>
          <w:sz w:val="28"/>
          <w:szCs w:val="28"/>
        </w:rPr>
        <w:t xml:space="preserve"> </w:t>
      </w:r>
      <w:r w:rsidR="00DA1E11">
        <w:rPr>
          <w:rFonts w:ascii="Times New Roman" w:hAnsi="Times New Roman" w:cs="Times New Roman"/>
          <w:sz w:val="28"/>
          <w:szCs w:val="28"/>
        </w:rPr>
        <w:t>в целях законодательного регулирования</w:t>
      </w:r>
      <w:r w:rsidR="00C56017">
        <w:rPr>
          <w:rFonts w:ascii="Times New Roman" w:hAnsi="Times New Roman" w:cs="Times New Roman"/>
          <w:sz w:val="28"/>
          <w:szCs w:val="28"/>
        </w:rPr>
        <w:t>,</w:t>
      </w:r>
      <w:r w:rsidRPr="001861F4">
        <w:rPr>
          <w:rFonts w:ascii="Times New Roman" w:hAnsi="Times New Roman" w:cs="Times New Roman"/>
          <w:sz w:val="28"/>
          <w:szCs w:val="28"/>
        </w:rPr>
        <w:t xml:space="preserve"> </w:t>
      </w:r>
      <w:r w:rsidR="00DA1E11" w:rsidRPr="00DA1E11">
        <w:rPr>
          <w:rFonts w:ascii="Times New Roman" w:hAnsi="Times New Roman" w:cs="Times New Roman"/>
          <w:sz w:val="28"/>
          <w:szCs w:val="28"/>
        </w:rPr>
        <w:t>закрепленного</w:t>
      </w:r>
      <w:r w:rsidR="00DA1E11">
        <w:rPr>
          <w:rFonts w:ascii="Times New Roman" w:hAnsi="Times New Roman" w:cs="Times New Roman"/>
          <w:sz w:val="28"/>
          <w:szCs w:val="28"/>
        </w:rPr>
        <w:t xml:space="preserve"> </w:t>
      </w:r>
      <w:r w:rsidR="00C43EB7">
        <w:rPr>
          <w:rFonts w:ascii="Times New Roman" w:hAnsi="Times New Roman" w:cs="Times New Roman"/>
          <w:sz w:val="28"/>
          <w:szCs w:val="28"/>
        </w:rPr>
        <w:t>в статье</w:t>
      </w:r>
      <w:r w:rsidR="00DA1E11" w:rsidRPr="00DA1E11">
        <w:rPr>
          <w:rFonts w:ascii="Times New Roman" w:hAnsi="Times New Roman" w:cs="Times New Roman"/>
          <w:sz w:val="28"/>
          <w:szCs w:val="28"/>
        </w:rPr>
        <w:t xml:space="preserve"> 3 Федерального закона</w:t>
      </w:r>
      <w:r w:rsidR="00DA1E11">
        <w:rPr>
          <w:rFonts w:ascii="Times New Roman" w:hAnsi="Times New Roman" w:cs="Times New Roman"/>
          <w:sz w:val="28"/>
          <w:szCs w:val="28"/>
        </w:rPr>
        <w:t xml:space="preserve"> №</w:t>
      </w:r>
      <w:r w:rsidR="00C43EB7">
        <w:rPr>
          <w:rFonts w:ascii="Times New Roman" w:hAnsi="Times New Roman" w:cs="Times New Roman"/>
          <w:sz w:val="28"/>
          <w:szCs w:val="28"/>
        </w:rPr>
        <w:t> </w:t>
      </w:r>
      <w:r w:rsidR="00DA1E11">
        <w:rPr>
          <w:rFonts w:ascii="Times New Roman" w:hAnsi="Times New Roman" w:cs="Times New Roman"/>
          <w:sz w:val="28"/>
          <w:szCs w:val="28"/>
        </w:rPr>
        <w:t>73-ФЗ</w:t>
      </w:r>
      <w:r w:rsidR="00DA1E11" w:rsidRPr="00DA1E11">
        <w:rPr>
          <w:rFonts w:ascii="Times New Roman" w:hAnsi="Times New Roman" w:cs="Times New Roman"/>
          <w:sz w:val="28"/>
          <w:szCs w:val="28"/>
        </w:rPr>
        <w:t xml:space="preserve"> статуса достопримечательного</w:t>
      </w:r>
      <w:r w:rsidR="00DA1E11">
        <w:rPr>
          <w:rFonts w:ascii="Times New Roman" w:hAnsi="Times New Roman" w:cs="Times New Roman"/>
          <w:sz w:val="28"/>
          <w:szCs w:val="28"/>
        </w:rPr>
        <w:t xml:space="preserve"> </w:t>
      </w:r>
      <w:r w:rsidR="00DA1E11" w:rsidRPr="00DA1E11">
        <w:rPr>
          <w:rFonts w:ascii="Times New Roman" w:hAnsi="Times New Roman" w:cs="Times New Roman"/>
          <w:sz w:val="28"/>
          <w:szCs w:val="28"/>
        </w:rPr>
        <w:t>религиозно-исторического</w:t>
      </w:r>
      <w:r w:rsidR="00DA1E11">
        <w:rPr>
          <w:rFonts w:ascii="Times New Roman" w:hAnsi="Times New Roman" w:cs="Times New Roman"/>
          <w:sz w:val="28"/>
          <w:szCs w:val="28"/>
        </w:rPr>
        <w:t xml:space="preserve"> </w:t>
      </w:r>
      <w:r w:rsidR="00DA1E11" w:rsidRPr="00DA1E11">
        <w:rPr>
          <w:rFonts w:ascii="Times New Roman" w:hAnsi="Times New Roman" w:cs="Times New Roman"/>
          <w:sz w:val="28"/>
          <w:szCs w:val="28"/>
        </w:rPr>
        <w:t>места</w:t>
      </w:r>
      <w:r w:rsidR="00DA1E11">
        <w:rPr>
          <w:rFonts w:ascii="Times New Roman" w:hAnsi="Times New Roman" w:cs="Times New Roman"/>
          <w:sz w:val="28"/>
          <w:szCs w:val="28"/>
        </w:rPr>
        <w:t>.</w:t>
      </w:r>
    </w:p>
    <w:p w:rsidR="00875497" w:rsidRDefault="00225EE4" w:rsidP="00484E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федерального закона направлен на </w:t>
      </w:r>
      <w:r w:rsidRPr="001861F4">
        <w:rPr>
          <w:rFonts w:ascii="Times New Roman" w:hAnsi="Times New Roman" w:cs="Times New Roman"/>
          <w:sz w:val="28"/>
          <w:szCs w:val="28"/>
        </w:rPr>
        <w:t>закреплени</w:t>
      </w:r>
      <w:r w:rsidR="0086714A">
        <w:rPr>
          <w:rFonts w:ascii="Times New Roman" w:hAnsi="Times New Roman" w:cs="Times New Roman"/>
          <w:sz w:val="28"/>
          <w:szCs w:val="28"/>
        </w:rPr>
        <w:t>е</w:t>
      </w:r>
      <w:r w:rsidRPr="001861F4">
        <w:rPr>
          <w:rFonts w:ascii="Times New Roman" w:hAnsi="Times New Roman" w:cs="Times New Roman"/>
          <w:sz w:val="28"/>
          <w:szCs w:val="28"/>
        </w:rPr>
        <w:t xml:space="preserve"> правового понятия «</w:t>
      </w:r>
      <w:r>
        <w:rPr>
          <w:rFonts w:ascii="Times New Roman" w:hAnsi="Times New Roman" w:cs="Times New Roman"/>
          <w:sz w:val="28"/>
          <w:szCs w:val="28"/>
        </w:rPr>
        <w:t>религиозно-историческое место», являюще</w:t>
      </w:r>
      <w:r w:rsidR="0086714A">
        <w:rPr>
          <w:rFonts w:ascii="Times New Roman" w:hAnsi="Times New Roman" w:cs="Times New Roman"/>
          <w:sz w:val="28"/>
          <w:szCs w:val="28"/>
        </w:rPr>
        <w:t>еся</w:t>
      </w:r>
      <w:r>
        <w:rPr>
          <w:rFonts w:ascii="Times New Roman" w:hAnsi="Times New Roman" w:cs="Times New Roman"/>
          <w:sz w:val="28"/>
          <w:szCs w:val="28"/>
        </w:rPr>
        <w:t xml:space="preserve"> достопримечательным местом,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уточнение полномочий органов государственной власти Российской Федерации, органов государственной власти субъектов Российской Федерации и органов местного самоуправления в области сохранения, использования, популяризации и государственной охраны объектов культурного наследия; уточнение целей проведения государственной историко-культурной экспертизы; уточнение объектов историко-культурной экспертизы; уточнение особенностей государственной </w:t>
      </w:r>
      <w:r w:rsidR="0086714A">
        <w:rPr>
          <w:rFonts w:ascii="Times New Roman" w:hAnsi="Times New Roman" w:cs="Times New Roman"/>
          <w:spacing w:val="-1"/>
          <w:sz w:val="28"/>
          <w:szCs w:val="28"/>
        </w:rPr>
        <w:t>охраны достопримечательных мест.</w:t>
      </w:r>
    </w:p>
    <w:p w:rsidR="00E70109" w:rsidRDefault="00584B9D" w:rsidP="00484EA7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федерального закона </w:t>
      </w:r>
      <w:r w:rsidR="00E70109" w:rsidRPr="0068176E">
        <w:rPr>
          <w:rFonts w:ascii="Times New Roman" w:hAnsi="Times New Roman" w:cs="Times New Roman"/>
          <w:sz w:val="28"/>
          <w:szCs w:val="28"/>
        </w:rPr>
        <w:t>предусматривает положение, согласно которому в</w:t>
      </w:r>
      <w:r w:rsidR="00EB716C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отношении</w:t>
      </w:r>
      <w:r w:rsidR="00E70109" w:rsidRPr="0068176E">
        <w:rPr>
          <w:rFonts w:ascii="Times New Roman" w:hAnsi="Times New Roman" w:cs="Times New Roman"/>
          <w:color w:val="000000"/>
          <w:sz w:val="28"/>
          <w:szCs w:val="28"/>
        </w:rPr>
        <w:t xml:space="preserve"> достопримечательного места, представляющего собой выдающийся целостный историко-культурный комплекс</w:t>
      </w:r>
      <w:r w:rsidR="00484EA7" w:rsidRPr="00484E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4EA7" w:rsidRPr="0068176E">
        <w:rPr>
          <w:rFonts w:ascii="Times New Roman" w:hAnsi="Times New Roman" w:cs="Times New Roman"/>
          <w:color w:val="000000"/>
          <w:sz w:val="28"/>
          <w:szCs w:val="28"/>
        </w:rPr>
        <w:t>религиозного назначения</w:t>
      </w:r>
      <w:r w:rsidR="0086714A">
        <w:rPr>
          <w:rFonts w:ascii="Times New Roman" w:hAnsi="Times New Roman" w:cs="Times New Roman"/>
          <w:color w:val="000000"/>
          <w:sz w:val="28"/>
          <w:szCs w:val="28"/>
        </w:rPr>
        <w:t xml:space="preserve"> либо </w:t>
      </w:r>
      <w:r w:rsidR="0086714A" w:rsidRPr="0068176E">
        <w:rPr>
          <w:rFonts w:ascii="Times New Roman" w:hAnsi="Times New Roman" w:cs="Times New Roman"/>
          <w:color w:val="000000"/>
          <w:sz w:val="28"/>
          <w:szCs w:val="28"/>
        </w:rPr>
        <w:t xml:space="preserve">историко-культурный </w:t>
      </w:r>
      <w:r w:rsidR="00484EA7">
        <w:rPr>
          <w:rFonts w:ascii="Times New Roman" w:hAnsi="Times New Roman" w:cs="Times New Roman"/>
          <w:color w:val="000000"/>
          <w:sz w:val="28"/>
          <w:szCs w:val="28"/>
        </w:rPr>
        <w:t xml:space="preserve">и природный </w:t>
      </w:r>
      <w:r w:rsidR="00484EA7" w:rsidRPr="0068176E">
        <w:rPr>
          <w:rFonts w:ascii="Times New Roman" w:hAnsi="Times New Roman" w:cs="Times New Roman"/>
          <w:color w:val="000000"/>
          <w:sz w:val="28"/>
          <w:szCs w:val="28"/>
        </w:rPr>
        <w:t xml:space="preserve">комплекс </w:t>
      </w:r>
      <w:r w:rsidR="00E70109" w:rsidRPr="0068176E">
        <w:rPr>
          <w:rFonts w:ascii="Times New Roman" w:hAnsi="Times New Roman" w:cs="Times New Roman"/>
          <w:color w:val="000000"/>
          <w:sz w:val="28"/>
          <w:szCs w:val="28"/>
        </w:rPr>
        <w:t xml:space="preserve">религиозного </w:t>
      </w:r>
      <w:r w:rsidR="00484EA7" w:rsidRPr="0068176E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назначения, </w:t>
      </w:r>
      <w:r w:rsidR="00484EA7" w:rsidRPr="0068176E">
        <w:rPr>
          <w:rFonts w:ascii="Times New Roman" w:hAnsi="Times New Roman" w:cs="Times New Roman"/>
          <w:sz w:val="28"/>
          <w:szCs w:val="28"/>
        </w:rPr>
        <w:t>нуждающийся</w:t>
      </w:r>
      <w:r w:rsidR="00E70109" w:rsidRPr="0068176E">
        <w:rPr>
          <w:rFonts w:ascii="Times New Roman" w:hAnsi="Times New Roman" w:cs="Times New Roman"/>
          <w:sz w:val="28"/>
          <w:szCs w:val="28"/>
        </w:rPr>
        <w:t xml:space="preserve"> в особом режиме содержания и</w:t>
      </w:r>
      <w:r w:rsidR="00E70109" w:rsidRPr="0068176E">
        <w:rPr>
          <w:rFonts w:ascii="Times New Roman" w:hAnsi="Times New Roman" w:cs="Times New Roman"/>
          <w:color w:val="000000"/>
          <w:sz w:val="28"/>
          <w:szCs w:val="28"/>
        </w:rPr>
        <w:t xml:space="preserve"> имеющий важное значение для истории и культуры народов Российской Федерации, может быть принято решение об отнесении данного достопримечательного места </w:t>
      </w:r>
      <w:r w:rsidR="00484EA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70109" w:rsidRPr="0068176E">
        <w:rPr>
          <w:rFonts w:ascii="Times New Roman" w:hAnsi="Times New Roman" w:cs="Times New Roman"/>
          <w:color w:val="000000"/>
          <w:sz w:val="28"/>
          <w:szCs w:val="28"/>
        </w:rPr>
        <w:t xml:space="preserve">к религиозно-историческим местам. </w:t>
      </w:r>
    </w:p>
    <w:p w:rsidR="005C76DE" w:rsidRPr="00BC419F" w:rsidRDefault="005C76DE" w:rsidP="00484EA7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419F">
        <w:rPr>
          <w:rFonts w:ascii="Times New Roman" w:hAnsi="Times New Roman" w:cs="Times New Roman"/>
          <w:color w:val="000000"/>
          <w:sz w:val="28"/>
          <w:szCs w:val="28"/>
        </w:rPr>
        <w:t>В настоящее время в едином государственном реестре объектов культурного наследия числятся 2 объекта культурного наследия</w:t>
      </w:r>
      <w:r w:rsidR="00D674E9" w:rsidRPr="00BC419F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значения</w:t>
      </w:r>
      <w:r w:rsidRPr="00BC41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74E9" w:rsidRPr="00BC419F">
        <w:rPr>
          <w:rFonts w:ascii="Times New Roman" w:hAnsi="Times New Roman" w:cs="Times New Roman"/>
          <w:color w:val="000000"/>
          <w:sz w:val="28"/>
          <w:szCs w:val="28"/>
        </w:rPr>
        <w:t>с видом достопримечательное религиозно-историческое место («Религиозно-историческое место «Соловецкий архипелаг» и «Религиозно-историческое место: Русск</w:t>
      </w:r>
      <w:r w:rsidR="00240C03">
        <w:rPr>
          <w:rFonts w:ascii="Times New Roman" w:hAnsi="Times New Roman" w:cs="Times New Roman"/>
          <w:color w:val="000000"/>
          <w:sz w:val="28"/>
          <w:szCs w:val="28"/>
        </w:rPr>
        <w:t>ая Палестина»). Вместе с тем</w:t>
      </w:r>
      <w:r w:rsidR="00D674E9" w:rsidRPr="00BC419F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</w:t>
      </w:r>
      <w:r w:rsidR="00D674E9" w:rsidRPr="00BC419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достопримечательных мест, обладающих необходимыми атрибутами в целях </w:t>
      </w:r>
      <w:r w:rsidR="008C496A" w:rsidRPr="00BC419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674E9" w:rsidRPr="00BC419F">
        <w:rPr>
          <w:rFonts w:ascii="Times New Roman" w:hAnsi="Times New Roman" w:cs="Times New Roman"/>
          <w:color w:val="000000"/>
          <w:sz w:val="28"/>
          <w:szCs w:val="28"/>
        </w:rPr>
        <w:t xml:space="preserve">их последующего отнесения к религиозно-историческим местам, </w:t>
      </w:r>
      <w:r w:rsidR="008C496A" w:rsidRPr="00BC419F">
        <w:rPr>
          <w:rFonts w:ascii="Times New Roman" w:hAnsi="Times New Roman" w:cs="Times New Roman"/>
          <w:color w:val="000000"/>
          <w:sz w:val="28"/>
          <w:szCs w:val="28"/>
        </w:rPr>
        <w:t xml:space="preserve">принимая </w:t>
      </w:r>
      <w:r w:rsidR="008C496A" w:rsidRPr="00BC419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во внимание многоконфессиональность народов Российской Федерации, </w:t>
      </w:r>
      <w:r w:rsidR="006D638E" w:rsidRPr="00BC419F">
        <w:rPr>
          <w:rFonts w:ascii="Times New Roman" w:hAnsi="Times New Roman" w:cs="Times New Roman"/>
          <w:color w:val="000000"/>
          <w:sz w:val="28"/>
          <w:szCs w:val="28"/>
        </w:rPr>
        <w:br/>
        <w:t>не</w:t>
      </w:r>
      <w:r w:rsidR="008C496A" w:rsidRPr="00BC419F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определено. </w:t>
      </w:r>
    </w:p>
    <w:p w:rsidR="005C76DE" w:rsidRPr="0068176E" w:rsidRDefault="006D638E" w:rsidP="00484EA7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419F">
        <w:rPr>
          <w:rFonts w:ascii="Times New Roman" w:hAnsi="Times New Roman" w:cs="Times New Roman"/>
          <w:color w:val="000000"/>
          <w:sz w:val="28"/>
          <w:szCs w:val="28"/>
        </w:rPr>
        <w:t xml:space="preserve">При этом важно отметить, что при формировании правовых режимов </w:t>
      </w:r>
      <w:r w:rsidR="00137817" w:rsidRPr="00BC419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E2B71" w:rsidRPr="00BC419F">
        <w:rPr>
          <w:rFonts w:ascii="Times New Roman" w:hAnsi="Times New Roman" w:cs="Times New Roman"/>
          <w:color w:val="000000"/>
          <w:sz w:val="28"/>
          <w:szCs w:val="28"/>
        </w:rPr>
        <w:t xml:space="preserve">в границах </w:t>
      </w:r>
      <w:r w:rsidRPr="00BC419F">
        <w:rPr>
          <w:rFonts w:ascii="Times New Roman" w:hAnsi="Times New Roman" w:cs="Times New Roman"/>
          <w:color w:val="000000"/>
          <w:sz w:val="28"/>
          <w:szCs w:val="28"/>
        </w:rPr>
        <w:t>достопримечательного религиозно-исторического места</w:t>
      </w:r>
      <w:r w:rsidR="00DE2B71" w:rsidRPr="00BC41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419F">
        <w:rPr>
          <w:rFonts w:ascii="Times New Roman" w:hAnsi="Times New Roman" w:cs="Times New Roman"/>
          <w:color w:val="000000"/>
          <w:sz w:val="28"/>
          <w:szCs w:val="28"/>
        </w:rPr>
        <w:t>учитыва</w:t>
      </w:r>
      <w:r w:rsidR="00DE2B71" w:rsidRPr="00BC419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C419F">
        <w:rPr>
          <w:rFonts w:ascii="Times New Roman" w:hAnsi="Times New Roman" w:cs="Times New Roman"/>
          <w:color w:val="000000"/>
          <w:sz w:val="28"/>
          <w:szCs w:val="28"/>
        </w:rPr>
        <w:t>тся существующ</w:t>
      </w:r>
      <w:r w:rsidR="00DE2B71" w:rsidRPr="00BC419F">
        <w:rPr>
          <w:rFonts w:ascii="Times New Roman" w:hAnsi="Times New Roman" w:cs="Times New Roman"/>
          <w:color w:val="000000"/>
          <w:sz w:val="28"/>
          <w:szCs w:val="28"/>
        </w:rPr>
        <w:t>ий характер градостроительных и земельных отношений, таким образом</w:t>
      </w:r>
      <w:r w:rsidR="00240C0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E2B71" w:rsidRPr="00BC419F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дополнительная нагрузка</w:t>
      </w:r>
      <w:r w:rsidR="00DE2B71" w:rsidRPr="00BC419F">
        <w:rPr>
          <w:rFonts w:ascii="Times New Roman" w:hAnsi="Times New Roman" w:cs="Times New Roman"/>
          <w:sz w:val="28"/>
          <w:szCs w:val="28"/>
        </w:rPr>
        <w:t xml:space="preserve"> на субъекты предпринимательской и иной экономической деятельности отсутствует.</w:t>
      </w:r>
      <w:r w:rsidR="00DE2B71">
        <w:rPr>
          <w:rFonts w:ascii="Times New Roman" w:hAnsi="Times New Roman" w:cs="Times New Roman"/>
          <w:sz w:val="28"/>
          <w:szCs w:val="28"/>
        </w:rPr>
        <w:t xml:space="preserve"> </w:t>
      </w:r>
      <w:r w:rsidR="00DE2B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84EA7" w:rsidRPr="00AE01DF" w:rsidRDefault="00484EA7" w:rsidP="00484EA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</w:t>
      </w:r>
      <w:r w:rsidR="00584B9D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584B9D"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противоречит положениям Договора </w:t>
      </w:r>
      <w:r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 Евразийском экономическом союзе, а также положениям иных международных договоров Российской Федерации.</w:t>
      </w:r>
    </w:p>
    <w:p w:rsidR="00484EA7" w:rsidRPr="00AE01DF" w:rsidRDefault="00484EA7" w:rsidP="00484EA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настоящего проекта </w:t>
      </w:r>
      <w:r w:rsidR="00584B9D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584B9D"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окажет влияния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достижение целей государственных программ Российской Федерации. </w:t>
      </w:r>
    </w:p>
    <w:p w:rsidR="00484EA7" w:rsidRDefault="00484EA7" w:rsidP="00484EA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</w:t>
      </w:r>
      <w:r w:rsidR="00584B9D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584B9D"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содержит требований, которые связаны </w:t>
      </w:r>
      <w:r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 осуществлением предпринимательской и иной экономической деятельности </w:t>
      </w:r>
      <w:r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оценка соблюдения которых осуществляется в рамках государственного контроля (надзора), муниципального контроля, привлечения </w:t>
      </w:r>
      <w:r w:rsidRPr="00AE0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административной ответственности, предоставления лицензий и иных разрешений, аккредитации, оценки соответствия продукции, иных форм оценки и экспертизы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4B9D" w:rsidRDefault="00584B9D" w:rsidP="00484EA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E84" w:rsidRDefault="00726E84" w:rsidP="00726E8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E84" w:rsidRDefault="00726E84" w:rsidP="00726E8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E84" w:rsidRDefault="00726E84" w:rsidP="00726E84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726E84" w:rsidRDefault="00726E84" w:rsidP="00726E84">
      <w:pPr>
        <w:shd w:val="clear" w:color="auto" w:fill="FFFFFF"/>
        <w:spacing w:after="0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4B9D" w:rsidRDefault="00584B9D" w:rsidP="00484EA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4B9D" w:rsidRDefault="00584B9D" w:rsidP="00484EA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4B9D" w:rsidRDefault="00584B9D" w:rsidP="00484EA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4B9D" w:rsidRPr="00584B9D" w:rsidRDefault="00584B9D" w:rsidP="00484E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EA7" w:rsidRPr="0068176E" w:rsidRDefault="00484EA7" w:rsidP="00484EA7">
      <w:pPr>
        <w:shd w:val="clear" w:color="auto" w:fill="FFFFFF"/>
        <w:spacing w:after="0"/>
        <w:ind w:right="1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0109" w:rsidRPr="00584B9D" w:rsidRDefault="00E70109" w:rsidP="00484EA7">
      <w:pPr>
        <w:shd w:val="clear" w:color="auto" w:fill="FFFFFF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E70109" w:rsidRPr="00584B9D" w:rsidSect="001E798D">
      <w:headerReference w:type="default" r:id="rId6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68E" w:rsidRDefault="003B468E" w:rsidP="001E798D">
      <w:pPr>
        <w:spacing w:after="0" w:line="240" w:lineRule="auto"/>
      </w:pPr>
      <w:r>
        <w:separator/>
      </w:r>
    </w:p>
  </w:endnote>
  <w:endnote w:type="continuationSeparator" w:id="0">
    <w:p w:rsidR="003B468E" w:rsidRDefault="003B468E" w:rsidP="001E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68E" w:rsidRDefault="003B468E" w:rsidP="001E798D">
      <w:pPr>
        <w:spacing w:after="0" w:line="240" w:lineRule="auto"/>
      </w:pPr>
      <w:r>
        <w:separator/>
      </w:r>
    </w:p>
  </w:footnote>
  <w:footnote w:type="continuationSeparator" w:id="0">
    <w:p w:rsidR="003B468E" w:rsidRDefault="003B468E" w:rsidP="001E7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8545592"/>
      <w:docPartObj>
        <w:docPartGallery w:val="Page Numbers (Top of Page)"/>
        <w:docPartUnique/>
      </w:docPartObj>
    </w:sdtPr>
    <w:sdtContent>
      <w:p w:rsidR="001E798D" w:rsidRDefault="001E79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E798D" w:rsidRDefault="001E79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EE2"/>
    <w:rsid w:val="00031289"/>
    <w:rsid w:val="00137817"/>
    <w:rsid w:val="00196B3D"/>
    <w:rsid w:val="001E798D"/>
    <w:rsid w:val="002038A1"/>
    <w:rsid w:val="00225EE4"/>
    <w:rsid w:val="00240C03"/>
    <w:rsid w:val="003B468E"/>
    <w:rsid w:val="003C2EE2"/>
    <w:rsid w:val="00484EA7"/>
    <w:rsid w:val="004A3870"/>
    <w:rsid w:val="004D4BE5"/>
    <w:rsid w:val="0051611A"/>
    <w:rsid w:val="00561D61"/>
    <w:rsid w:val="00574A3F"/>
    <w:rsid w:val="00584B9D"/>
    <w:rsid w:val="005C4C75"/>
    <w:rsid w:val="005C76DE"/>
    <w:rsid w:val="005E3185"/>
    <w:rsid w:val="00625398"/>
    <w:rsid w:val="006D638E"/>
    <w:rsid w:val="00726E84"/>
    <w:rsid w:val="0084499C"/>
    <w:rsid w:val="00857214"/>
    <w:rsid w:val="0086714A"/>
    <w:rsid w:val="00875497"/>
    <w:rsid w:val="008C496A"/>
    <w:rsid w:val="00992B6C"/>
    <w:rsid w:val="00A32B0D"/>
    <w:rsid w:val="00A722E3"/>
    <w:rsid w:val="00AE01DF"/>
    <w:rsid w:val="00BC419F"/>
    <w:rsid w:val="00C43EB7"/>
    <w:rsid w:val="00C56017"/>
    <w:rsid w:val="00D674E9"/>
    <w:rsid w:val="00D964CC"/>
    <w:rsid w:val="00DA1E11"/>
    <w:rsid w:val="00DE2B71"/>
    <w:rsid w:val="00E41E81"/>
    <w:rsid w:val="00E70109"/>
    <w:rsid w:val="00EB716C"/>
    <w:rsid w:val="00F5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3BE73"/>
  <w15:docId w15:val="{E448005B-6E1A-4228-8373-7AADD1E7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EE2"/>
    <w:pPr>
      <w:spacing w:after="200" w:line="276" w:lineRule="auto"/>
      <w:jc w:val="left"/>
    </w:pPr>
    <w:rPr>
      <w:rFonts w:ascii="Calibri" w:eastAsia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4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4B9D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E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98D"/>
    <w:rPr>
      <w:rFonts w:ascii="Calibri" w:eastAsia="Calibri" w:hAnsi="Calibri" w:cs="Calibri"/>
      <w:sz w:val="22"/>
    </w:rPr>
  </w:style>
  <w:style w:type="paragraph" w:styleId="a7">
    <w:name w:val="footer"/>
    <w:basedOn w:val="a"/>
    <w:link w:val="a8"/>
    <w:uiPriority w:val="99"/>
    <w:unhideWhenUsed/>
    <w:rsid w:val="001E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98D"/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artem.bukin</dc:creator>
  <cp:lastModifiedBy>Лексина Анна Владимировна</cp:lastModifiedBy>
  <cp:revision>14</cp:revision>
  <cp:lastPrinted>2025-07-08T13:50:00Z</cp:lastPrinted>
  <dcterms:created xsi:type="dcterms:W3CDTF">2023-09-28T09:51:00Z</dcterms:created>
  <dcterms:modified xsi:type="dcterms:W3CDTF">2026-02-12T13:56:00Z</dcterms:modified>
</cp:coreProperties>
</file>